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D25" w:rsidRDefault="00534D25" w:rsidP="00534D25">
      <w:pPr>
        <w:pStyle w:val="Default"/>
        <w:snapToGrid w:val="0"/>
        <w:spacing w:line="400" w:lineRule="exact"/>
        <w:jc w:val="center"/>
        <w:rPr>
          <w:sz w:val="40"/>
          <w:szCs w:val="40"/>
        </w:rPr>
      </w:pPr>
      <w:r>
        <w:rPr>
          <w:sz w:val="40"/>
          <w:szCs w:val="40"/>
        </w:rPr>
        <w:t>承諾書</w:t>
      </w:r>
    </w:p>
    <w:p w:rsidR="00534D25" w:rsidRDefault="00534D25" w:rsidP="00534D25">
      <w:pPr>
        <w:pStyle w:val="Default"/>
        <w:numPr>
          <w:ilvl w:val="0"/>
          <w:numId w:val="1"/>
        </w:numPr>
        <w:snapToGrid w:val="0"/>
        <w:spacing w:line="400" w:lineRule="exact"/>
        <w:rPr>
          <w:sz w:val="28"/>
          <w:szCs w:val="28"/>
        </w:rPr>
      </w:pPr>
      <w:r>
        <w:rPr>
          <w:sz w:val="28"/>
          <w:szCs w:val="28"/>
        </w:rPr>
        <w:t>本人參加福建</w:t>
      </w:r>
      <w:r>
        <w:rPr>
          <w:rFonts w:hint="eastAsia"/>
          <w:sz w:val="28"/>
          <w:szCs w:val="28"/>
        </w:rPr>
        <w:t>連江</w:t>
      </w:r>
      <w:r>
        <w:rPr>
          <w:sz w:val="28"/>
          <w:szCs w:val="28"/>
        </w:rPr>
        <w:t>地方檢察署於10</w:t>
      </w:r>
      <w:r>
        <w:rPr>
          <w:rFonts w:hint="eastAsia"/>
          <w:sz w:val="28"/>
          <w:szCs w:val="28"/>
        </w:rPr>
        <w:t>8</w:t>
      </w:r>
      <w:r>
        <w:rPr>
          <w:sz w:val="28"/>
          <w:szCs w:val="28"/>
        </w:rPr>
        <w:t xml:space="preserve"> 年4 月1</w:t>
      </w:r>
      <w:r>
        <w:rPr>
          <w:rFonts w:hint="eastAsia"/>
          <w:sz w:val="28"/>
          <w:szCs w:val="28"/>
        </w:rPr>
        <w:t>5</w:t>
      </w:r>
      <w:r>
        <w:rPr>
          <w:sz w:val="28"/>
          <w:szCs w:val="28"/>
        </w:rPr>
        <w:t>日</w:t>
      </w:r>
      <w:r w:rsidR="00456672">
        <w:rPr>
          <w:rFonts w:hint="eastAsia"/>
          <w:sz w:val="28"/>
          <w:szCs w:val="28"/>
        </w:rPr>
        <w:t>下午4時</w:t>
      </w:r>
      <w:r>
        <w:rPr>
          <w:sz w:val="28"/>
          <w:szCs w:val="28"/>
        </w:rPr>
        <w:t>拍賣法院判決沒收船舶「</w:t>
      </w:r>
      <w:r>
        <w:rPr>
          <w:rFonts w:hint="eastAsia"/>
          <w:sz w:val="28"/>
          <w:szCs w:val="28"/>
        </w:rPr>
        <w:t>鴻達51</w:t>
      </w:r>
      <w:r>
        <w:rPr>
          <w:sz w:val="28"/>
          <w:szCs w:val="28"/>
        </w:rPr>
        <w:t>號」程序，業已詳閱相關拍賣公告並繳交保證金，且同意下列約款：</w:t>
      </w:r>
    </w:p>
    <w:p w:rsidR="00534D25" w:rsidRDefault="00534D25" w:rsidP="00534D25">
      <w:pPr>
        <w:pStyle w:val="Default"/>
        <w:snapToGrid w:val="0"/>
        <w:spacing w:line="400" w:lineRule="exact"/>
        <w:ind w:left="1021" w:hanging="1021"/>
        <w:jc w:val="both"/>
        <w:rPr>
          <w:sz w:val="28"/>
          <w:szCs w:val="28"/>
        </w:rPr>
      </w:pPr>
      <w:r>
        <w:rPr>
          <w:sz w:val="28"/>
          <w:szCs w:val="28"/>
        </w:rPr>
        <w:t>（一） 本人係自願參與投標，且投標金額係基於本人審慎評估後提出。</w:t>
      </w:r>
    </w:p>
    <w:p w:rsidR="00534D25" w:rsidRDefault="00534D25" w:rsidP="00534D25">
      <w:pPr>
        <w:pStyle w:val="Default"/>
        <w:snapToGrid w:val="0"/>
        <w:spacing w:line="400" w:lineRule="exact"/>
        <w:ind w:left="1021" w:hanging="1021"/>
        <w:jc w:val="both"/>
        <w:rPr>
          <w:sz w:val="28"/>
          <w:szCs w:val="28"/>
        </w:rPr>
      </w:pPr>
      <w:r>
        <w:rPr>
          <w:sz w:val="28"/>
          <w:szCs w:val="28"/>
        </w:rPr>
        <w:t>（二） 本人業已明確知悉拍賣標的現狀，且同意貴署對所拍賣之標的物不負瑕疵擔保責任。</w:t>
      </w:r>
    </w:p>
    <w:p w:rsidR="00534D25" w:rsidRDefault="00534D25" w:rsidP="00534D25">
      <w:pPr>
        <w:pStyle w:val="Default"/>
        <w:snapToGrid w:val="0"/>
        <w:spacing w:line="400" w:lineRule="exact"/>
        <w:ind w:left="1021" w:hanging="1021"/>
        <w:jc w:val="both"/>
        <w:rPr>
          <w:sz w:val="28"/>
          <w:szCs w:val="28"/>
        </w:rPr>
      </w:pPr>
      <w:r>
        <w:rPr>
          <w:sz w:val="28"/>
          <w:szCs w:val="28"/>
        </w:rPr>
        <w:t>（三） 本人將自動依序入席坐定並依當日拍賣官所定拍賣程序進行投標。本人若有違反，拍賣官得取消投標資格。</w:t>
      </w:r>
    </w:p>
    <w:p w:rsidR="00534D25" w:rsidRDefault="00534D25" w:rsidP="00534D25">
      <w:pPr>
        <w:pStyle w:val="Default"/>
        <w:snapToGrid w:val="0"/>
        <w:spacing w:line="400" w:lineRule="exact"/>
        <w:ind w:left="1021" w:hanging="1021"/>
        <w:jc w:val="both"/>
        <w:rPr>
          <w:sz w:val="28"/>
          <w:szCs w:val="28"/>
        </w:rPr>
      </w:pPr>
      <w:r>
        <w:rPr>
          <w:sz w:val="28"/>
          <w:szCs w:val="28"/>
        </w:rPr>
        <w:t>（四） 本人或同行者不得有任何聚眾喧嘩、言語鼓譟、施用暴力或其他任何破壞拍賣現場秩序行為。本人或同行者若有違反，拍賣官得取消投標資格；若違反情節另涉有刑法妨害公務罪嫌或違反社會秩序維護法者，均另委由貴署或警方依法偵辦。</w:t>
      </w:r>
    </w:p>
    <w:p w:rsidR="00534D25" w:rsidRDefault="00534D25" w:rsidP="00534D25">
      <w:pPr>
        <w:pStyle w:val="Default"/>
        <w:snapToGrid w:val="0"/>
        <w:spacing w:line="400" w:lineRule="exact"/>
        <w:ind w:left="1021" w:hanging="1021"/>
        <w:jc w:val="both"/>
        <w:rPr>
          <w:sz w:val="28"/>
          <w:szCs w:val="28"/>
        </w:rPr>
      </w:pPr>
      <w:r>
        <w:rPr>
          <w:sz w:val="28"/>
          <w:szCs w:val="28"/>
        </w:rPr>
        <w:t>（五） 本人得標後，將依照公告內容及當日拍賣官所定程序於7日內繳納全額價金並完成拍賣標的物受領程序。本人得標後而無故拒絕繳納價金或受領標的物者，本人同意貴署得依下列程序辦理：</w:t>
      </w:r>
    </w:p>
    <w:p w:rsidR="00534D25" w:rsidRDefault="00534D25" w:rsidP="00534D25">
      <w:pPr>
        <w:pStyle w:val="Default"/>
        <w:snapToGrid w:val="0"/>
        <w:spacing w:line="400" w:lineRule="exact"/>
        <w:ind w:left="1168" w:hanging="329"/>
        <w:jc w:val="both"/>
        <w:rPr>
          <w:sz w:val="28"/>
          <w:szCs w:val="28"/>
        </w:rPr>
      </w:pPr>
      <w:r>
        <w:rPr>
          <w:sz w:val="28"/>
          <w:szCs w:val="28"/>
        </w:rPr>
        <w:t>1.貴署得將該船舶再行拍賣，再行拍賣所得之價金，如果少於原拍賣之價金及費用時，原得標人應負賠償差額之責任。如由數人共同買受，其中1人逾期未繳足價金，全部視為廢標，再行拍賣之差額，由原拍定人連帶賠償。</w:t>
      </w:r>
    </w:p>
    <w:p w:rsidR="00534D25" w:rsidRDefault="00534D25" w:rsidP="00534D25">
      <w:pPr>
        <w:pStyle w:val="Default"/>
        <w:snapToGrid w:val="0"/>
        <w:spacing w:line="400" w:lineRule="exact"/>
        <w:ind w:left="1281" w:hanging="442"/>
        <w:jc w:val="both"/>
        <w:rPr>
          <w:sz w:val="28"/>
          <w:szCs w:val="28"/>
        </w:rPr>
      </w:pPr>
      <w:r>
        <w:rPr>
          <w:sz w:val="28"/>
          <w:szCs w:val="28"/>
        </w:rPr>
        <w:t>2.拍賣契約解除後，本人同意貴署沒收保證金。</w:t>
      </w:r>
    </w:p>
    <w:p w:rsidR="00534D25" w:rsidRDefault="00534D25" w:rsidP="00534D25">
      <w:pPr>
        <w:pStyle w:val="Default"/>
        <w:snapToGrid w:val="0"/>
        <w:spacing w:line="400" w:lineRule="exact"/>
        <w:ind w:left="1168" w:hanging="329"/>
        <w:jc w:val="both"/>
        <w:rPr>
          <w:sz w:val="28"/>
          <w:szCs w:val="28"/>
        </w:rPr>
      </w:pPr>
      <w:r>
        <w:rPr>
          <w:sz w:val="28"/>
          <w:szCs w:val="28"/>
        </w:rPr>
        <w:t>3.拍賣契約解除後，本人除同意沒收保證金外，本人對於貴署因本次拍賣及將來另行拍賣所支付費用及其它因本人違約行為所生具體損害，仍願另行支付賠償金。</w:t>
      </w:r>
    </w:p>
    <w:p w:rsidR="00534D25" w:rsidRDefault="00534D25" w:rsidP="00534D25">
      <w:pPr>
        <w:pStyle w:val="Default"/>
        <w:numPr>
          <w:ilvl w:val="0"/>
          <w:numId w:val="1"/>
        </w:numPr>
        <w:snapToGrid w:val="0"/>
        <w:spacing w:line="400" w:lineRule="exact"/>
        <w:rPr>
          <w:sz w:val="28"/>
          <w:szCs w:val="28"/>
        </w:rPr>
      </w:pPr>
      <w:r>
        <w:rPr>
          <w:sz w:val="28"/>
          <w:szCs w:val="28"/>
        </w:rPr>
        <w:t>本承諾書業經本人詳閱內容，且同意本承諾書上開約款直接引為沒收物拍賣契約約款。</w:t>
      </w:r>
    </w:p>
    <w:p w:rsidR="00534D25" w:rsidRDefault="00456672" w:rsidP="00534D25">
      <w:pPr>
        <w:pStyle w:val="Default"/>
        <w:snapToGrid w:val="0"/>
        <w:spacing w:line="440" w:lineRule="exact"/>
        <w:rPr>
          <w:sz w:val="28"/>
          <w:szCs w:val="28"/>
        </w:rPr>
      </w:pPr>
      <w:r>
        <w:rPr>
          <w:rFonts w:hint="eastAsia"/>
          <w:sz w:val="28"/>
          <w:szCs w:val="28"/>
        </w:rPr>
        <w:t>投標人簽</w:t>
      </w:r>
      <w:r w:rsidR="00534D25">
        <w:rPr>
          <w:sz w:val="28"/>
          <w:szCs w:val="28"/>
        </w:rPr>
        <w:t>名：</w:t>
      </w:r>
    </w:p>
    <w:p w:rsidR="00534D25" w:rsidRDefault="00534D25" w:rsidP="00534D25">
      <w:pPr>
        <w:pStyle w:val="Default"/>
        <w:snapToGrid w:val="0"/>
        <w:spacing w:line="440" w:lineRule="exact"/>
        <w:rPr>
          <w:sz w:val="28"/>
          <w:szCs w:val="28"/>
        </w:rPr>
      </w:pPr>
      <w:r>
        <w:rPr>
          <w:sz w:val="28"/>
          <w:szCs w:val="28"/>
        </w:rPr>
        <w:t>身分證字號：</w:t>
      </w:r>
    </w:p>
    <w:p w:rsidR="00534D25" w:rsidRDefault="00534D25" w:rsidP="00534D25">
      <w:pPr>
        <w:pStyle w:val="Default"/>
        <w:snapToGrid w:val="0"/>
        <w:spacing w:line="440" w:lineRule="exact"/>
        <w:rPr>
          <w:sz w:val="28"/>
          <w:szCs w:val="28"/>
        </w:rPr>
      </w:pPr>
      <w:r>
        <w:rPr>
          <w:sz w:val="28"/>
          <w:szCs w:val="28"/>
        </w:rPr>
        <w:t>聯絡電話：</w:t>
      </w:r>
    </w:p>
    <w:p w:rsidR="00534D25" w:rsidRDefault="00534D25" w:rsidP="00534D25">
      <w:pPr>
        <w:pStyle w:val="Default"/>
        <w:snapToGrid w:val="0"/>
        <w:spacing w:line="440" w:lineRule="exact"/>
      </w:pPr>
      <w:bookmarkStart w:id="0" w:name="_GoBack"/>
      <w:bookmarkEnd w:id="0"/>
      <w:r>
        <w:rPr>
          <w:sz w:val="28"/>
          <w:szCs w:val="28"/>
        </w:rPr>
        <w:t>日期：</w:t>
      </w:r>
    </w:p>
    <w:p w:rsidR="00534D25" w:rsidRDefault="00534D25" w:rsidP="00534D25">
      <w:pPr>
        <w:pStyle w:val="Default"/>
        <w:pageBreakBefore/>
        <w:snapToGrid w:val="0"/>
        <w:spacing w:line="400" w:lineRule="exact"/>
        <w:rPr>
          <w:sz w:val="28"/>
          <w:szCs w:val="28"/>
        </w:rPr>
      </w:pPr>
      <w:r>
        <w:rPr>
          <w:sz w:val="28"/>
          <w:szCs w:val="28"/>
        </w:rPr>
        <w:lastRenderedPageBreak/>
        <w:t>附錄法條</w:t>
      </w:r>
    </w:p>
    <w:p w:rsidR="00534D25" w:rsidRDefault="00534D25" w:rsidP="00534D25">
      <w:pPr>
        <w:pStyle w:val="Default"/>
        <w:snapToGrid w:val="0"/>
        <w:spacing w:line="400" w:lineRule="exact"/>
        <w:rPr>
          <w:sz w:val="28"/>
          <w:szCs w:val="28"/>
        </w:rPr>
      </w:pPr>
      <w:r>
        <w:rPr>
          <w:sz w:val="28"/>
          <w:szCs w:val="28"/>
        </w:rPr>
        <w:t>社會秩序維護法第85條：「有左列各款行為之一者，處拘留或新臺幣一萬二千元以下罰鍰：一、於公務員依法執行職務時，以顯然不當之言詞或行動相加，尚未達強暴脅迫或侮辱之程度者。二、於公務員依法執行職務時，聚眾喧嘩，致礙公務進行者。三、故意向該公務員謊報災害者。四、無故撥打警察機關報案專線，經勸阻不聽者。」</w:t>
      </w:r>
    </w:p>
    <w:p w:rsidR="00534D25" w:rsidRDefault="00534D25" w:rsidP="00534D25">
      <w:pPr>
        <w:pStyle w:val="Default"/>
        <w:snapToGrid w:val="0"/>
        <w:spacing w:line="400" w:lineRule="exact"/>
        <w:rPr>
          <w:sz w:val="28"/>
          <w:szCs w:val="28"/>
        </w:rPr>
      </w:pPr>
    </w:p>
    <w:p w:rsidR="00534D25" w:rsidRDefault="00534D25" w:rsidP="00534D25">
      <w:pPr>
        <w:pStyle w:val="Default"/>
        <w:snapToGrid w:val="0"/>
        <w:spacing w:line="400" w:lineRule="exact"/>
        <w:rPr>
          <w:sz w:val="28"/>
          <w:szCs w:val="28"/>
        </w:rPr>
      </w:pPr>
      <w:r>
        <w:rPr>
          <w:sz w:val="28"/>
          <w:szCs w:val="28"/>
        </w:rPr>
        <w:t>社會秩序維護法第86條：「於政府機關或其他辦公處所，任意喧嘩或兜售物品，不聽禁止者，處新臺幣三千元以下罰鍰或申誡。」</w:t>
      </w:r>
    </w:p>
    <w:p w:rsidR="00534D25" w:rsidRDefault="00534D25" w:rsidP="00534D25">
      <w:pPr>
        <w:pStyle w:val="Default"/>
        <w:snapToGrid w:val="0"/>
        <w:spacing w:line="400" w:lineRule="exact"/>
        <w:rPr>
          <w:sz w:val="28"/>
          <w:szCs w:val="28"/>
        </w:rPr>
      </w:pPr>
    </w:p>
    <w:p w:rsidR="00534D25" w:rsidRDefault="00534D25" w:rsidP="00534D25">
      <w:pPr>
        <w:pStyle w:val="Default"/>
        <w:snapToGrid w:val="0"/>
        <w:spacing w:line="400" w:lineRule="exact"/>
        <w:rPr>
          <w:sz w:val="28"/>
          <w:szCs w:val="28"/>
        </w:rPr>
      </w:pPr>
      <w:r>
        <w:rPr>
          <w:sz w:val="28"/>
          <w:szCs w:val="28"/>
        </w:rPr>
        <w:t>刑法第 135 條：「對於公務員依法執行職務時，施強暴脅迫者，處三年以下有期徒刑、拘役或三百元以下罰金。意圖使公務員執行一定之職務或妨害其依法執行一定之職務或使公務員辭職，而施強暴脅迫者，亦同。犯前二項之罪，因而致公務員於死者，處無期徒刑或七年以上有期徒刑；致重傷者，處三年以上、十年以下有期徒刑。」</w:t>
      </w:r>
    </w:p>
    <w:p w:rsidR="00534D25" w:rsidRDefault="00534D25" w:rsidP="00534D25">
      <w:pPr>
        <w:pStyle w:val="Textbody"/>
        <w:snapToGrid w:val="0"/>
        <w:spacing w:line="400" w:lineRule="exact"/>
        <w:rPr>
          <w:rFonts w:ascii="標楷體" w:eastAsia="標楷體" w:hAnsi="標楷體"/>
          <w:sz w:val="28"/>
          <w:szCs w:val="28"/>
        </w:rPr>
      </w:pPr>
    </w:p>
    <w:p w:rsidR="00C8308E" w:rsidRDefault="00534D25" w:rsidP="00534D25">
      <w:r>
        <w:rPr>
          <w:rFonts w:ascii="標楷體" w:eastAsia="標楷體" w:hAnsi="標楷體"/>
          <w:sz w:val="28"/>
          <w:szCs w:val="28"/>
        </w:rPr>
        <w:t>刑法第 136 條：「公然聚眾犯前條之罪者，在場助勢之人，處一年以下有期徒刑、拘役或三百元以下罰金。首謀及下手實施強暴脅迫者，處一年以上、七年以下有期徒刑。因而致公務員於死或重傷者，首謀及下手實施強暴脅迫之人，依前條第三項之規定處斷。」</w:t>
      </w:r>
    </w:p>
    <w:sectPr w:rsidR="00C8308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82F" w:rsidRDefault="00BF182F" w:rsidP="00534D25">
      <w:r>
        <w:separator/>
      </w:r>
    </w:p>
  </w:endnote>
  <w:endnote w:type="continuationSeparator" w:id="0">
    <w:p w:rsidR="00BF182F" w:rsidRDefault="00BF182F" w:rsidP="0053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82F" w:rsidRDefault="00BF182F" w:rsidP="00534D25">
      <w:r>
        <w:separator/>
      </w:r>
    </w:p>
  </w:footnote>
  <w:footnote w:type="continuationSeparator" w:id="0">
    <w:p w:rsidR="00BF182F" w:rsidRDefault="00BF182F" w:rsidP="00534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424B2"/>
    <w:multiLevelType w:val="multilevel"/>
    <w:tmpl w:val="CE02A170"/>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14"/>
    <w:rsid w:val="00444E87"/>
    <w:rsid w:val="00450614"/>
    <w:rsid w:val="00456672"/>
    <w:rsid w:val="00534D25"/>
    <w:rsid w:val="00BF182F"/>
    <w:rsid w:val="00C830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4D25"/>
    <w:pPr>
      <w:widowControl w:val="0"/>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D25"/>
    <w:pPr>
      <w:tabs>
        <w:tab w:val="center" w:pos="4153"/>
        <w:tab w:val="right" w:pos="8306"/>
      </w:tabs>
      <w:snapToGrid w:val="0"/>
    </w:pPr>
    <w:rPr>
      <w:sz w:val="20"/>
      <w:szCs w:val="20"/>
    </w:rPr>
  </w:style>
  <w:style w:type="character" w:customStyle="1" w:styleId="a4">
    <w:name w:val="頁首 字元"/>
    <w:basedOn w:val="a0"/>
    <w:link w:val="a3"/>
    <w:uiPriority w:val="99"/>
    <w:rsid w:val="00534D25"/>
    <w:rPr>
      <w:sz w:val="20"/>
      <w:szCs w:val="20"/>
    </w:rPr>
  </w:style>
  <w:style w:type="paragraph" w:styleId="a5">
    <w:name w:val="footer"/>
    <w:basedOn w:val="a"/>
    <w:link w:val="a6"/>
    <w:uiPriority w:val="99"/>
    <w:unhideWhenUsed/>
    <w:rsid w:val="00534D25"/>
    <w:pPr>
      <w:tabs>
        <w:tab w:val="center" w:pos="4153"/>
        <w:tab w:val="right" w:pos="8306"/>
      </w:tabs>
      <w:snapToGrid w:val="0"/>
    </w:pPr>
    <w:rPr>
      <w:sz w:val="20"/>
      <w:szCs w:val="20"/>
    </w:rPr>
  </w:style>
  <w:style w:type="character" w:customStyle="1" w:styleId="a6">
    <w:name w:val="頁尾 字元"/>
    <w:basedOn w:val="a0"/>
    <w:link w:val="a5"/>
    <w:uiPriority w:val="99"/>
    <w:rsid w:val="00534D25"/>
    <w:rPr>
      <w:sz w:val="20"/>
      <w:szCs w:val="20"/>
    </w:rPr>
  </w:style>
  <w:style w:type="paragraph" w:customStyle="1" w:styleId="Textbody">
    <w:name w:val="Text body"/>
    <w:rsid w:val="00534D25"/>
    <w:pPr>
      <w:widowControl w:val="0"/>
      <w:suppressAutoHyphens/>
      <w:autoSpaceDN w:val="0"/>
      <w:textAlignment w:val="baseline"/>
    </w:pPr>
    <w:rPr>
      <w:rFonts w:ascii="Calibri" w:eastAsia="新細明體" w:hAnsi="Calibri" w:cs="Times New Roman"/>
      <w:kern w:val="3"/>
    </w:rPr>
  </w:style>
  <w:style w:type="paragraph" w:customStyle="1" w:styleId="Default">
    <w:name w:val="Default"/>
    <w:rsid w:val="00534D25"/>
    <w:pPr>
      <w:widowControl w:val="0"/>
      <w:suppressAutoHyphens/>
      <w:autoSpaceDE w:val="0"/>
      <w:autoSpaceDN w:val="0"/>
      <w:textAlignment w:val="baseline"/>
    </w:pPr>
    <w:rPr>
      <w:rFonts w:ascii="標楷體" w:eastAsia="標楷體"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34D25"/>
    <w:pPr>
      <w:widowControl w:val="0"/>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4D25"/>
    <w:pPr>
      <w:tabs>
        <w:tab w:val="center" w:pos="4153"/>
        <w:tab w:val="right" w:pos="8306"/>
      </w:tabs>
      <w:snapToGrid w:val="0"/>
    </w:pPr>
    <w:rPr>
      <w:sz w:val="20"/>
      <w:szCs w:val="20"/>
    </w:rPr>
  </w:style>
  <w:style w:type="character" w:customStyle="1" w:styleId="a4">
    <w:name w:val="頁首 字元"/>
    <w:basedOn w:val="a0"/>
    <w:link w:val="a3"/>
    <w:uiPriority w:val="99"/>
    <w:rsid w:val="00534D25"/>
    <w:rPr>
      <w:sz w:val="20"/>
      <w:szCs w:val="20"/>
    </w:rPr>
  </w:style>
  <w:style w:type="paragraph" w:styleId="a5">
    <w:name w:val="footer"/>
    <w:basedOn w:val="a"/>
    <w:link w:val="a6"/>
    <w:uiPriority w:val="99"/>
    <w:unhideWhenUsed/>
    <w:rsid w:val="00534D25"/>
    <w:pPr>
      <w:tabs>
        <w:tab w:val="center" w:pos="4153"/>
        <w:tab w:val="right" w:pos="8306"/>
      </w:tabs>
      <w:snapToGrid w:val="0"/>
    </w:pPr>
    <w:rPr>
      <w:sz w:val="20"/>
      <w:szCs w:val="20"/>
    </w:rPr>
  </w:style>
  <w:style w:type="character" w:customStyle="1" w:styleId="a6">
    <w:name w:val="頁尾 字元"/>
    <w:basedOn w:val="a0"/>
    <w:link w:val="a5"/>
    <w:uiPriority w:val="99"/>
    <w:rsid w:val="00534D25"/>
    <w:rPr>
      <w:sz w:val="20"/>
      <w:szCs w:val="20"/>
    </w:rPr>
  </w:style>
  <w:style w:type="paragraph" w:customStyle="1" w:styleId="Textbody">
    <w:name w:val="Text body"/>
    <w:rsid w:val="00534D25"/>
    <w:pPr>
      <w:widowControl w:val="0"/>
      <w:suppressAutoHyphens/>
      <w:autoSpaceDN w:val="0"/>
      <w:textAlignment w:val="baseline"/>
    </w:pPr>
    <w:rPr>
      <w:rFonts w:ascii="Calibri" w:eastAsia="新細明體" w:hAnsi="Calibri" w:cs="Times New Roman"/>
      <w:kern w:val="3"/>
    </w:rPr>
  </w:style>
  <w:style w:type="paragraph" w:customStyle="1" w:styleId="Default">
    <w:name w:val="Default"/>
    <w:rsid w:val="00534D25"/>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王威文</dc:creator>
  <cp:keywords/>
  <dc:description/>
  <cp:lastModifiedBy>王威文</cp:lastModifiedBy>
  <cp:revision>3</cp:revision>
  <dcterms:created xsi:type="dcterms:W3CDTF">2019-03-22T09:28:00Z</dcterms:created>
  <dcterms:modified xsi:type="dcterms:W3CDTF">2019-03-24T08:12:00Z</dcterms:modified>
</cp:coreProperties>
</file>