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FF" w:rsidRPr="00B378FF" w:rsidRDefault="00B378FF" w:rsidP="00B378F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列表資料"/>
      </w:tblPr>
      <w:tblGrid>
        <w:gridCol w:w="1617"/>
        <w:gridCol w:w="1553"/>
        <w:gridCol w:w="1955"/>
        <w:gridCol w:w="1587"/>
        <w:gridCol w:w="1602"/>
        <w:gridCol w:w="350"/>
        <w:gridCol w:w="1728"/>
        <w:gridCol w:w="1036"/>
        <w:gridCol w:w="2560"/>
      </w:tblGrid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bookmarkStart w:id="0" w:name="_GoBack" w:colFirst="0" w:colLast="8"/>
            <w:r w:rsidRPr="00B378F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聲請事項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聲請內容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聲請人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聲請程序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應附繳文件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受理機關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聲請期間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辦理所需時間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審查標準及處理結果 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聲請檢察官提起上訴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對法院所為判決不服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告訴人或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被害人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告訴人或被害人聲請上訴者應向本署檢察官提出聲請狀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對原判決不服理由之有關證據或證明文件。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檢察官收到判決10日內提出。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檢察官收到聲請上訴狀後於上訴期間內依法處理。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1.檢察官應審查聲請上訴有無逾法定期間及是否顯無理由。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2.審查結果認為合法且非顯無理由即向原審法院提起上訴；否則不予提起上訴，並通知原聲請人。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聲請再議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對檢察官所為不起訴處分或緩起訴處分不服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告訴人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向本署檢察官提出聲請狀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對原處分不服理由及有關證據及證明文件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收受不起訴處分書或緩起訴處分書7日內提出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隨到隨辦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1.原承辦檢察官認聲請已逾7日期間者，應予駁回。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2.原承辦檢察官認再議有理由，重新實施偵查。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3.認不合法或無理由填具意見書並檢卷陳送上級法院檢察署檢察長核</w:t>
            </w: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辦。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聲請再議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對檢察官所為撤銷緩起訴處分不服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被告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向本署檢察官提出聲請狀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對原處分不服理由及有關證據及證明文件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收到撤銷緩起訴處分書7日內提出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隨到隨辦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1.原承辦檢察官認聲請已逾7日期間者，應予駁回。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2.原承辦檢察官認再議有理由，撤銷原處分。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3.認無理由填具意見書並檢卷陳送上級法院檢察署檢察長核辦。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聲請提起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非常上訴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判決確定後，發現該案件審判係違背法令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受判決人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除自行具狀向最高法院檢察署檢察總長聲請外，其向本署檢察官聲請者，應以書面並附理由為之。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原判決影本及證據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判決確定後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隨到隨辦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檢察官收受聲請狀後即依法審核是否有非常上訴之原因。如有，則填具意見書將該案卷及證物送陳最高法院檢察署檢察總長核辦。如無，則函請最高法院檢察署辦理，並通知聲請人。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聲請再審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判決確定後，為受判決人之利益聲請再審（刑事訴訟法</w:t>
            </w: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第420條、421條）。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受判決人本人、其法定代理人或配偶，受判決人已死亡者，其配偶、直</w:t>
            </w: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系血親，三親等內之旁系血親、二親等內之姻親或家長家屬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除自行向法院聲請外得向本署檢察官提出聲請狀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原判決影本及有關證據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判決確定後，惟依刑事訴訟法第421條規定因重要證據漏未審酌</w:t>
            </w: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而聲請再審者，應於送達判決後20日內為之。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隨到隨辦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1.檢察官應審查聲請再審有無逾法定期間及是否顯無理由。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2.審查結果認有理由製作再審聲請書向法院提出聲請，無理由或逾聲請期間者不予聲請，並通知原聲請人。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聲請再審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判決確定後，為受判決人之不利益聲請再審（刑事訴訟法422條）。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告訴人或被害人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向本署檢察官提出聲請狀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原判決影本及有關證據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判決確定後刑法80條第1項期間2分之1內為之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隨到隨辦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1.檢察官應審查聲請再審有無逾法定期間及是否顯無理由。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2.審查結果認有理由製作再審聲請書向法院提出聲請，無理由或逾聲請期間者不予聲請，並通知原聲請人。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聲請發給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執行完畢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證明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陳明案號案由，其罪刑已經執行完畢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受刑人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1.書狀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2.言詞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3.電話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有關執行完畢之證明文件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執行完畢後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隨時辦理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審核案件資料予以發給。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聲請發還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保證金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案件已終結確定或執行案件已指揮執行或執行完畢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1.保證金繳款人（案件確定或已指揮執行完畢一般不</w:t>
            </w: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待聲請逕行發還）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2.繳款人已死亡者之繼承人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1.書狀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2.言詞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3.電話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提出保證金收據影本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案件終結確定或已指揮執行或已執行完畢後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隨時辦理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1.審查符合後，填具發還保證金收據三聯單通知具領。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2.保證金在院方繳納者，函請院方發還，並副知聲請人。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聲請發還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證物、扣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押物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案件已終結確定或執行案件已執行完畢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1.所有人、提供人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2.遺產繼承人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1.書狀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2.言詞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3.電話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證明文件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案件終結確定或已指揮執行或已執行完畢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隨時辦理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檢察官審核後，通知發還。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聲請定應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執行刑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數罪併罰，請求定應執行刑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1.受刑人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2.法定代理人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3.配偶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書狀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判決書類正本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判決確定後執行完畢前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隨時辦理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1.檢察官依法審核符合刑法第50條規定者，向法院檢察署聲請定其應執行之刑 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2.最後事實審係臺灣高等法院金門分院判決者，將案件陳送福建高等法院金門分院檢察署辦理聲請定應執行刑。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聲請易科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罰金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判決書上載明得易科罰金案件者即可提出聲請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1.受刑人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2.法定代理人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3.配偶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4.親屬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提出聲請狀或於票傳到案檢察官調查訊問時陳述並記明</w:t>
            </w: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筆錄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檢察官傳喚期日，口頭提出聲請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判決確定後執行完畢前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隨到隨辦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檢察官審核文件認為合乎規定者，立即通知准予易科罰金。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聲請停止（延期）執行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有下列事由之一者得聲請停止（延期）執行：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1.心神喪失 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2.懷胎5月以上者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3.生產未滿2月者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4.現罹疾病恐因執行而不能保其生命者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1.受刑人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2.法定代理人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3.配偶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4.利害關係人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提出聲請狀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有關證明文件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判決確定後執行完畢前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隨到隨辦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檢察官審核文件認合乎刑事訴訟法第467條各款規定，即指揮於其痊癒或該事故消滅前停止執行並函復聲請人。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聲請囑託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執行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方便受刑人到案執行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1.受刑人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2.法定代理人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3.配偶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4.利害關係人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提出聲請狀或於票傳到案檢察官調查訊問</w:t>
            </w: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時以言詞聲請並記明筆錄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戶口名簿影本或其他證明文件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判決確定後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隨到隨辦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檢察官審核准許者，即將執行案件資料函請受託執行之檢察署代為執行</w:t>
            </w: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並副知聲請人。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聲請撤銷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通緝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受通緝者，業已到案執行或有其他撤銷通緝之原因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1.受通緝人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2.法定代理人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3.配偶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4.利害關係人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提出聲請狀或於票傳到案檢察官調查訊問時以言詞聲請並記明筆錄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1.執行完畢之證明文件或結案證明書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2.提出應撤銷通緝原因之證明(如：死亡、服兵役、另案受刑中等)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執行完畢或通緝原因消滅後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立即辦理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檢察官審查已無通緝之必要或其通緝原因消滅時即予撤銷通緝。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聲請發監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執行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受判決確定之被告請求到案執行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受判決人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書狀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1.判決書正本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2.身分證明文件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判決確定後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立即辦理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檢察官審核一切資料後依法發監執行。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聲請查復案件進行情形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查明案件辦理情形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告訴人、被告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1.提出聲請狀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證明係告訴人或被告之文件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本署受理後偵結前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隨到隨辦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1.未終結者，檢察官審酌有無告知必要再予函復或附卷。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2.已終結者，函復之。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聲請變更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送達處所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應受送達處所變更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訴訟關係人、當事人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1.提出聲請狀應記明案號股別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2.開庭時，以言詞陳述並記明筆錄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應受送達之變更處所住址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應受送達處所變更後得隨時聲請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隨到隨辦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檢察官收受後，有關送達文件均依新址送達。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聲請傳喚證人、鑑定人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告訴人或被告為自己利益或便於案件偵查，聲請傳喚有關證人、鑑定人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告訴人、被告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1.提出聲請狀應記明案號股別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2.開庭時，以言詞陳述並記明筆錄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1.提出受傳喚證人、鑑定人之姓名、年籍、住所等資料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2.待證、待鑑定事項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案件受理後偵結前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隨到隨辦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檢察官就聲請內容詳為斟酌參辦。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聲請變更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期日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對檢察官傳訊日期無法屆時到庭必須變更期日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受傳喚當事人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提出書狀記明案號股別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敘明理由或提出必須變更期日之證明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期日前提出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隨時受理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檢察官審核有再另行擇期傳喚必要者，擇日另行傳喚。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聲請移轉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管轄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為免除應訊時兩地奔波之不便，請求准予將案件移轉適當之檢察署偵</w:t>
            </w: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辦。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告訴人、被告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提出書狀敘明理由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敘明理由並提出證明文件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案件受理後偵結前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隨時受理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檢察官審核結果認為有理由者，報請上級檢察署核辦。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聲請撤回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告訴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對告訴乃論案件表示撤回告訴，不再追究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告訴人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提出書狀或於承辦檢察官開庭調查時表示撤回告訴並記明筆錄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以書狀撤回告訴者應敘明案號案由、被告姓名及撤回告訴之要旨，如已和解者並應提出和解書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第一審辯論終結前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隨時辦理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1.檢察官審查合於法定撤回要件者，處分不起訴，並通知當事人。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2.於起訴後撤回告訴者，送請院方參辦。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聲請撤回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再議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對已聲請再議之案件撤回再議之聲請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告訴人、被告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提出書狀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書狀陳明撤回再議聲請之要旨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聲請再議後終結前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隨時辦理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1.案卷仍在本署未陳送福建高等法院金門分院檢察署者，將撤回狀附卷存查。</w:t>
            </w:r>
          </w:p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2.案卷已陳送福建高等法院金門分院檢察署者，將撤回之聲請狀，轉陳福建高等法院金門分院檢察署核辦。</w:t>
            </w:r>
          </w:p>
        </w:tc>
      </w:tr>
      <w:tr w:rsidR="00B378FF" w:rsidRPr="00B378FF" w:rsidTr="00B37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告訴人、被害人、被告或其他利害關係人就案件所為之其</w:t>
            </w: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他訴訟上聲請應予函復者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聲請人就訴訟事件認為必要之情形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告訴人、被害人、被告、利害關係人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提出聲請狀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陳明聲請要旨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本署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案件終結前後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接受聲請狀之翌日起5日內處理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FF" w:rsidRPr="00B378FF" w:rsidRDefault="00B378FF" w:rsidP="00B378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8FF">
              <w:rPr>
                <w:rFonts w:ascii="新細明體" w:eastAsia="新細明體" w:hAnsi="新細明體" w:cs="新細明體"/>
                <w:kern w:val="0"/>
                <w:szCs w:val="24"/>
              </w:rPr>
              <w:t>檢察官認應處理或答復者，於處理後即通知聲請人及相關當事人。</w:t>
            </w:r>
          </w:p>
        </w:tc>
      </w:tr>
    </w:tbl>
    <w:bookmarkEnd w:id="0"/>
    <w:p w:rsidR="00B378FF" w:rsidRPr="00B378FF" w:rsidRDefault="00B378FF" w:rsidP="00B378F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378FF">
        <w:rPr>
          <w:rFonts w:ascii="新細明體" w:eastAsia="新細明體" w:hAnsi="新細明體" w:cs="新細明體"/>
          <w:kern w:val="0"/>
          <w:szCs w:val="24"/>
        </w:rPr>
        <w:lastRenderedPageBreak/>
        <w:t> </w:t>
      </w:r>
    </w:p>
    <w:p w:rsidR="00E16634" w:rsidRPr="00B378FF" w:rsidRDefault="00E16634"/>
    <w:sectPr w:rsidR="00E16634" w:rsidRPr="00B378FF" w:rsidSect="00B378F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FF"/>
    <w:rsid w:val="00B378FF"/>
    <w:rsid w:val="00E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陳沐詠</dc:creator>
  <cp:lastModifiedBy>陳沐詠</cp:lastModifiedBy>
  <cp:revision>1</cp:revision>
  <dcterms:created xsi:type="dcterms:W3CDTF">2019-08-02T06:42:00Z</dcterms:created>
  <dcterms:modified xsi:type="dcterms:W3CDTF">2019-08-02T06:49:00Z</dcterms:modified>
</cp:coreProperties>
</file>